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958215" cy="960120"/>
            <wp:effectExtent l="0" t="0" r="0" b="5080"/>
            <wp:docPr id="300" name="Picture 3" descr="A picture containing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" descr="A picture containing room, foo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89" cy="101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หนังสือแจ้งการประมวลผลข้อมูลส่วนบุคคล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สำนักงานปลัดกระทรวงสาธารณสุข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สำหรับการรับบริการทางการแพทย์และสาธารณสุข</w:t>
      </w:r>
      <w:r>
        <w:rPr>
          <w:rFonts w:hint="cs" w:ascii="TH SarabunPSK" w:hAnsi="TH SarabunPSK" w:cs="TH SarabunPSK"/>
          <w:sz w:val="32"/>
          <w:szCs w:val="32"/>
        </w:rPr>
        <w:t>)</w:t>
      </w:r>
    </w:p>
    <w:p>
      <w:pPr>
        <w:spacing w:before="100" w:beforeAutospacing="1" w:after="100" w:afterAutospacing="1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ในฐานะผู้ควบคุมข้อมูลส่วนบุคคลมีหน้าที่ต้องปฏิบัติตามพระราชบัญญัติคุ้มครองข้อมูลส่วนบุคคล 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เพื่อให้การประมวลผลข้อมูลส่วนบุคคล เป็นไปตามที่กฎหมายกำหนด จึงขอแจ้งการประมวลผลข้อมูลให้แก่เจ้าของข้อมูลส่วนบุคคลทราบตามหนังสือฉบับนี้</w:t>
      </w:r>
    </w:p>
    <w:p>
      <w:pPr>
        <w:tabs>
          <w:tab w:val="left" w:pos="720"/>
        </w:tabs>
        <w:spacing w:before="120"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      โรงพยาบาลชัยนาทนเรนทรเ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ป็นหน่วยงานในสังกัดสำนักงานปลัดกระทรวงสาธารณสุข</w:t>
      </w:r>
      <w:bookmarkStart w:id="0" w:name="_GoBack"/>
      <w:bookmarkEnd w:id="0"/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จะทำการประมวลผลข้อมูลส่วนบุคคลภายใต้การควบคุมข้อมูลของสำนักงานปลัดกระทรวงสาธารณสุข ดังนี้</w:t>
      </w:r>
    </w:p>
    <w:p>
      <w:pPr>
        <w:spacing w:before="120" w:after="120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๑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การเก็บรวบรวมข้อมูลส่วนบุคคลของเจ้าของข้อมูล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tabs>
          <w:tab w:val="left" w:pos="126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สำนักงานปลัดกระทรวงสาธารณสุขจะเก็บรวบรวมข้อมูลส่วนบุคคลและข้อมูลสุขภาพจากเจ้าของข้อมูลโดยตรง  และอาจเก็บข้อมูลส่วนบุคคลและข้อมูลสุขภาพทางอ้อมจากข้อมูลที่เจ้าของข้อมูลหรือตัวแทนของเจ้าของข้อมูล ให้ไว้กับสำนักงานปลัดกระทรวงสาธารณสุข หรือผู้มีส่วนเกี่ยวข้องกับเจ้าของข้อมูล โรงพยาบาลหรือหน่วยงานภายในอื่น ๆ ของสำนักงานปลัดกระทรวงสาธารณสุข หน่วยงานพันธมิตร การให้บริการทางโทรศัพท์ บริการทางด้านดิจิทัลต่าง ๆ ของสำนักงานปลัดกระทรวงสาธารณสุข รวมถึง การใช้งานเว็บไซต์ การดาวน์โหลดข้อมูลจากแอปพลิเคชันจากแหล่งข้อมูลอื่นใดที่เชื่อถือได้ เช่น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สมาคม องค์กรของรัฐ หน่วยงานภาครัฐ องค์กรเอกชน งานสัมมนา งานฝึกอบรม งานออกร้าน ทั้งที่สำนักงานปลัดกระทรวงสาธารณสุขจัดขึ้นเอง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หรือองค์กรภาครัฐ และภาคเอกชนอื่น ๆ รวมไปถึงสื่อสังคมออนไลน์ต่าง ๆ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ทั้งนี้เป็นไปเพื่อประโยชน์ในการให้บริการสุขภาพและเพื่อการดูแลสุขภาพของเจ้าของข้อมูล ตามภารกิจภายใต้อำนาจหน้าที่ของสำนักงานปลัดกระทรวงสาธารณสุข</w:t>
      </w:r>
    </w:p>
    <w:p>
      <w:pPr>
        <w:spacing w:before="120" w:after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๒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ประเภทของข้อมูลส่วนบุคคลที่สำนักงานปลัดกระทรวงสาธารณสุขจัดเก็บ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/>
        <w:ind w:left="0" w:firstLine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ข้อมูลระบุตัวตน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เช่น ชื่อ นามสกุล เลขบัตรประจำตัวประชาชน รูปถ่ายใบหน้า เพศ วันเดือนปีเกิด  หนังสือเดินทาง หรือหมายเลขระบุตัวตนอื่น ๆ 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ข้อมูลสำหรับการติดต่อ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ที่อยู่ อีเมล หมายเลขโทรศัพท์ หมายเลขโทรศัพท์มือถือ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ข้อมูลอ่อนไหว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ศาสนา ข้อมูลสุขภาพ รวมถึง หมู่โลหิต ประวัติการเจ็บป่วย ประวัติการรักษาพยาบาล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ประวัติการแพ้ยาหรือแพ้อาหาร ประวัติการพบแพทย์เวชกรรม แพทย์แผนไทย ผู้ประกอบวิชาชีพด้านสุขภาพ ประวัติทันตกรรม ประวัติกายภาพบำบัด ความต้องการพิเศษในการรักษาพยาบาล ข้อมูลชีวภาพ           เช่น ข้อมูลพันธุกรรม พฤติกรรมทางเพศ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tabs>
          <w:tab w:val="left" w:pos="108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pacing w:val="-6"/>
          <w:sz w:val="32"/>
          <w:szCs w:val="32"/>
          <w:cs/>
          <w:lang w:val="th-TH" w:bidi="th-TH"/>
        </w:rPr>
        <w:t>ข้อมูลเพื่อประกอบการวินิจฉัยโรค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/ </w:t>
      </w:r>
      <w:r>
        <w:rPr>
          <w:rFonts w:hint="cs" w:ascii="TH SarabunPSK" w:hAnsi="TH SarabunPSK" w:cs="TH SarabunPSK"/>
          <w:b/>
          <w:bCs/>
          <w:spacing w:val="-6"/>
          <w:sz w:val="32"/>
          <w:szCs w:val="32"/>
          <w:cs/>
          <w:lang w:val="th-TH" w:bidi="th-TH"/>
        </w:rPr>
        <w:t>เพื่อติดตามการรักษา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6"/>
          <w:sz w:val="32"/>
          <w:szCs w:val="32"/>
          <w:cs/>
          <w:lang w:val="th-TH" w:bidi="th-TH"/>
        </w:rPr>
        <w:t>เช่นข้อมูลปัจจัยเสี่ยง ข้อมูล           การประสบอุบัติเหตุ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พฤติกรรมการใช้ชีวิตการบริโภคหรือ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พฤติกรรมการนอน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รวมไปถึงการถ่ายภาพนิ่ง ภาพเคลื่อนไหวหรือกระทำการใด ๆ ตามหลักวิชาชีพที่เกี่ยวข้อง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ข้อมูลทางการเงิน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ข้อมูลบัตรเครดิตและบัตรเดบิต ข้อมูลการทำธุรกรรม รวมถึงราคาวิธีการชำระเงิน และรายละเอียดการชำระเงินอื่น ๆ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ข้อมูลสิทธิประโยชน์การรักษาพยาบาล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เช่น สิทธิประกันสุขภาพถ้วนหน้า ประกันสังคม สวัสดิการราชการ หรือ สวัสดิการอื่นๆ การประกันสุขภาพและประกันภัย </w:t>
      </w:r>
    </w:p>
    <w:p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firstLine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ข้อมูลบัญชีผู้ใช้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ชื่อผู้ใช้ รหัสผ่าน ที่ใช้เพื่อเข้าถึงเว็บไซต์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หรือ แอปพลิเคชั่น</w:t>
      </w:r>
    </w:p>
    <w:p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left="-90"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ชื่อบัญชีสื่อสังคมออนไลน์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การแสดงความเห็นการซักถามการโต้ตอบในสื่อสังคมออนไลน์ความสนใจของ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ท่าน และบริการที่ท่านใช้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tabs>
          <w:tab w:val="left" w:pos="1440"/>
          <w:tab w:val="left" w:pos="153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1C181B"/>
          <w:spacing w:val="5"/>
          <w:sz w:val="32"/>
          <w:szCs w:val="32"/>
          <w:shd w:val="clear" w:color="auto" w:fill="FFFFFF"/>
          <w:cs/>
          <w:lang w:val="th-TH" w:bidi="th-TH"/>
        </w:rPr>
        <w:t>ข้อมูลบุคคลในครอบครัว</w:t>
      </w:r>
      <w:r>
        <w:rPr>
          <w:rFonts w:hint="cs" w:ascii="TH SarabunPSK" w:hAnsi="TH SarabunPSK" w:cs="TH SarabunPSK"/>
          <w:color w:val="1C181B"/>
          <w:spacing w:val="5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PSK" w:hAnsi="TH SarabunPSK" w:cs="TH SarabunPSK"/>
          <w:color w:val="1C181B"/>
          <w:spacing w:val="5"/>
          <w:sz w:val="32"/>
          <w:szCs w:val="32"/>
          <w:shd w:val="clear" w:color="auto" w:fill="FFFFFF"/>
          <w:cs/>
          <w:lang w:val="th-TH" w:bidi="th-TH"/>
        </w:rPr>
        <w:t>เช่น ข้อมูลบิดา มารดา พี่ น้อง คู่สมรส บุตร ผู้ปกครอง ญาติ และรายละเอียดการติดต่อในกรณีฉุกเฉิน</w:t>
      </w:r>
    </w:p>
    <w:p>
      <w:pPr>
        <w:numPr>
          <w:ilvl w:val="0"/>
          <w:numId w:val="1"/>
        </w:numPr>
        <w:tabs>
          <w:tab w:val="left" w:pos="1530"/>
        </w:tabs>
        <w:spacing w:before="100" w:beforeAutospacing="1" w:after="100" w:afterAutospacing="1"/>
        <w:ind w:firstLine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ข้อมูลอื่น ๆ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เพื่อประโยชน์ในการให้บริการสุขภาพและเพื่อการดูแลสุขภาพของเจ้าของข้อมูล</w:t>
      </w: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วัตถุประสงค์ของการประมวลผลข้อมูล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การเก็บรวบรวม  ใช้  หรือเปิดเผยข้อมูล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มีวัตถุประสงค์ของการประมวลผลข้อมูลส่วนบุคคล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ดังนี้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tabs>
          <w:tab w:val="left" w:pos="1530"/>
          <w:tab w:val="clear" w:pos="720"/>
        </w:tabs>
        <w:spacing w:before="120" w:after="120"/>
        <w:ind w:left="0" w:firstLine="13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เพื่อการให้บริการทางการแพทย์แก่ท่านในทุกช่องทาง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ซึ่งรวมถึง การระบุตัวตนของคนไข้     การจัดตาราง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และแจ้งเตือนการนัดพบแพทย์หรือตารางการรักษาพยาบาล การวิเคราะห์ วินิจฉัยและให้คำปรึกษาเกี่ยวกับการรักษาพยาบาลแก่ท่าน การดูแลให้ความปลอดภัยแก่ท่านขณะรักษาพยาบาลหรือเข้าพักในสถานที่ของสำนักงานปลัดกระทรวงสาธารณสุข การให้บริการที่เกี่ยวข้องกับการรักษาพยาบาลแก่ท่าน ประสานงานกับหน่วยงานภายใน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หรือหน่วยงานภายนอก เกี่ยวกับการรักษาพยาบาลของท่าน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tabs>
          <w:tab w:val="left" w:pos="1440"/>
          <w:tab w:val="left" w:pos="1530"/>
          <w:tab w:val="clear" w:pos="72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เพื่อการค้นคว้า วิจัย ทดลอง และพัฒนาผลิตภัณฑ์ทางการแพทย์ การรักษาพยาบาล หรือ              การให้บริการ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ของสำนักงานปลัดกระทรวงสาธารณสุข เช่น การวิจัยวัคซีนชนิดต่าง ๆ หรือ การวิเคราะห์ และทดลองการตอบสนองต่อการ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รักษาด้วยวิธีการต่าง ๆ เป็นต้น</w:t>
      </w:r>
    </w:p>
    <w:p>
      <w:pPr>
        <w:numPr>
          <w:ilvl w:val="0"/>
          <w:numId w:val="2"/>
        </w:numPr>
        <w:tabs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เพื่อการศึกษาวิจัยหรือการจัดทำสถิติ รายงานที่เป็นไปตามวัตถุประสงค์การดำเนินงานของ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สำนักงานปลัดกระทรวงสาธารณสุข </w:t>
      </w: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ตามที่กฎหมายกำหนด</w:t>
      </w:r>
    </w:p>
    <w:p>
      <w:pPr>
        <w:numPr>
          <w:ilvl w:val="0"/>
          <w:numId w:val="2"/>
        </w:numPr>
        <w:tabs>
          <w:tab w:val="left" w:pos="1530"/>
          <w:tab w:val="left" w:pos="180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เพื่อให้สำนักงานปลัดกระทรวงสาธารณสุข สามารถให้ความช่วยเหลือตอบข้อซักถามและ                ข้อร้องเรียนของท่าน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tabs>
          <w:tab w:val="left" w:pos="1530"/>
          <w:tab w:val="clear" w:pos="72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เพื่อเชิญท่านเข้าร่วมกิจกรรมโครงการต่าง ๆ ของสำนักงานปลัดกระทรวงสาธารณสุข เพื่อช่วยสำนักงานปลัดกระทรวงสาธารณสุข พัฒนาปรับปรุงบริการ และการดำเนินกิจกรรมต่าง ๆ บริการ หรือร่วมกิจกรรมต่าง ๆ ของ สำนักงานปลัดกระทรวงสาธารณสุข โดยการเข้าร่วมดังกล่าวขึ้นอยู่กับความสมัครใจและจะไม่กระทบต่อการเข้าถึงบริการของสำนักงานปลัดกระทรวงสาธารณสุข</w:t>
      </w:r>
    </w:p>
    <w:p>
      <w:pPr>
        <w:numPr>
          <w:ilvl w:val="0"/>
          <w:numId w:val="2"/>
        </w:numPr>
        <w:tabs>
          <w:tab w:val="left" w:pos="153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เพื่อสนับสนุนกิจกรรมด้านการศึกษา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เพื่อให้การศึกษาต่อนักศึกษาแพทย์ และนักศึกษาพยาบาล ซึ่งปฏิบัติงาน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ภายในโรงพยาบาลของสำนักงานปลัดกระทรวงสาธารณสุข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tabs>
          <w:tab w:val="left" w:pos="1530"/>
          <w:tab w:val="clear" w:pos="72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เพื่อเป็นการป้องกันการกระทำที่ไม่เหมาะสมหรือผิดกฎหมาย สำนักงานปลัดกระทรวงสาธารณสุขอาจมีการตรวจสอบข้อมูลที่เก็บ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รวบรวม รวมถึงข้อมูลในกล้อง</w:t>
      </w:r>
      <w:r>
        <w:rPr>
          <w:rFonts w:hint="cs" w:ascii="TH SarabunPSK" w:hAnsi="TH SarabunPSK" w:cs="TH SarabunPSK"/>
          <w:sz w:val="32"/>
          <w:szCs w:val="32"/>
        </w:rPr>
        <w:t xml:space="preserve"> CCTV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เพื่อสอดส่องดูแล ตรวจจับ และป้องกันไม่ให้มีการกระทำที่ไม่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เหมาะสมหรือผิดกฎหมาย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tabs>
          <w:tab w:val="left" w:pos="1530"/>
        </w:tabs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numPr>
          <w:ilvl w:val="0"/>
          <w:numId w:val="2"/>
        </w:numPr>
        <w:tabs>
          <w:tab w:val="left" w:pos="1530"/>
          <w:tab w:val="clear" w:pos="72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เพื่อปกป้องและระงับอันตรายที่อาจเกิดกับท่าน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อาจมีการใช้ข้อมูลของท่านในกรณีที่สำนักงานปลัดกระทรวงสาธารณสุข เห็นว่าอาจมีความเสี่ยงหรืออันตรายอย่างร้ายแรงหรือมีการละเมิดต่อท่านหรือผู้ใด                ก็ตาม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tabs>
          <w:tab w:val="left" w:pos="1440"/>
          <w:tab w:val="left" w:pos="1530"/>
          <w:tab w:val="clear" w:pos="720"/>
        </w:tabs>
        <w:spacing w:before="100" w:beforeAutospacing="1" w:after="100" w:afterAutospacing="1"/>
        <w:ind w:left="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เพื่อปฏิบัติตามกฎหมายที่ใช้บังคับหรือปฏิบัติหน้าที่ตามกฎหมายของสำนักงานปลัดกระทรวงสาธารณสุข</w:t>
      </w:r>
    </w:p>
    <w:p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ระยะเวลาในการจัดเก็บข้อมูล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จะเก็บรักษาข้อมูลส่วนบุคคลของท่านไว้เป็นระยะเวลา ตราบเท่าที่วัตถุประสงค์ของการนำข้อมูลดังกล่าวไปใช้ยังคงมีอยู่ หลังจากนั้น สำนักงานปลัดกระทรวงสาธารณสุข จะลบ ทำลายข้อมูล หรือทำให้ข้อมูลไม่สามารถระบุตัวตนได้ เว้นแต่กรณีจำเป็นต้องเก็บ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รักษาข้อมูลต่อไปตามที่กฎหมายที่เกี่ยวข้องกำหนด หรือเพื่อเป็นการคุ้มครองสิทธิประโยชน์ของสำนักงานปลัดกระทรวงสาธารณสุข </w:t>
      </w:r>
    </w:p>
    <w:p>
      <w:pPr>
        <w:tabs>
          <w:tab w:val="left" w:pos="126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โดยปกติในกรณีทั่วไประยะเวลาการเก็บข้อมูลจะไม่เกินกำหนดระยะเวลา ๑๐</w:t>
      </w:r>
      <w:r>
        <w:rPr>
          <w:rFonts w:hint="cs" w:ascii="TH SarabunPSK" w:hAnsi="TH SarabunPSK" w:cs="TH SarabunPSK"/>
          <w:sz w:val="32"/>
          <w:szCs w:val="32"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สิบ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ปี เว้นแต่จะมีกฎหมายกำหนดให้เก็บรักษา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ข้อมูลไว้เป็นระยะเวลานานกว่าที่กำหนดไว้ดังกล่าวข้างต้น หรือหากมีความจำเป็นเพื่อวัตถุประสงค์อื่น ๆ เช่น เพื่อความปลอดภัย เพื่อการป้องกันการละเมิดหรือการประพฤติมิชอบ หรือเพื่อการเก็บบันทึกทางการเงิน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jc w:val="both"/>
        <w:rPr>
          <w:rFonts w:ascii="TH SarabunPSK" w:hAnsi="TH SarabunPSK" w:cs="TH SarabunPSK"/>
          <w:sz w:val="32"/>
          <w:szCs w:val="32"/>
        </w:rPr>
      </w:pP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๕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การเปิดเผยหรือแบ่งปันข้อมูลส่วนบุคคล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จะไม่เปิดเผยข้อมูลส่วนบุคคลของเจ้าของข้อมูลโดยไม่มี                ฐานการประมวลผลข้อมูลโดยชอบด้วย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กฎหมาย โดยข้อมูลของท่านอาจถูกเปิดเผย หรือโอนไปยังองค์กร หน่วยงานของรัฐ หรือบุคคลภายนอก รวมถึงโรงพยาบาลหรือหน่วยงานภายในอื่น ๆ ของสำนักงานปลัดกระทรวงสาธารณสุข เพื่อให้บรรลุวัตถุประสงค์ในการดำเนินการดังนี้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pStyle w:val="10"/>
        <w:numPr>
          <w:ilvl w:val="0"/>
          <w:numId w:val="3"/>
        </w:numPr>
        <w:tabs>
          <w:tab w:val="left" w:pos="1440"/>
          <w:tab w:val="left" w:pos="1530"/>
          <w:tab w:val="clear" w:pos="720"/>
        </w:tabs>
        <w:ind w:left="0" w:firstLine="1350"/>
        <w:jc w:val="thaiDistribute"/>
        <w:rPr>
          <w:rStyle w:val="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8"/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เพื่อวัตถุประสงค์ในการตรวจรักษาโรคและให้บริการทางการแพทย์ </w:t>
      </w:r>
    </w:p>
    <w:p>
      <w:pPr>
        <w:pStyle w:val="10"/>
        <w:tabs>
          <w:tab w:val="left" w:pos="810"/>
          <w:tab w:val="left" w:pos="16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อาจทำการเปิดเผยข้อมูลส่วนบุคคลของ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ท่านไปให้หน่วยงานภายนอก เช่น การประสานงานกับโรงพยาบาลอื่น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นอกเหนือจากโรงพยาบาลในสังกัดของสำนักงานปลัดกระทรวงสาธารณสุข เพื่อติดต่อปรึกษาแพทย์หรือบุคลากรหรือระบบอื่น ที่มีความเชี่ยวชาญในด้านที่จำเป็นแก่                               การบำบัดรักษาท่าน ซึ่งจะทำให้ท่านได้รับบริการทางการแพทย์ที่เหมาะสมหรือมีประสิทธิภาพมากขึ้น</w:t>
      </w:r>
    </w:p>
    <w:p>
      <w:pPr>
        <w:pStyle w:val="10"/>
        <w:numPr>
          <w:ilvl w:val="0"/>
          <w:numId w:val="3"/>
        </w:numPr>
        <w:tabs>
          <w:tab w:val="left" w:pos="1530"/>
          <w:tab w:val="clear" w:pos="720"/>
        </w:tabs>
        <w:ind w:left="0" w:firstLine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8"/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เพื่อการให้บริการทางการแพทย์ในกรณีจำเป็นต้องเชื่อมโยงข้อมูลระหว่างสถานพยาบาล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การส่ง </w:t>
      </w:r>
      <w:r>
        <w:rPr>
          <w:rFonts w:hint="cs" w:ascii="TH SarabunPSK" w:hAnsi="TH SarabunPSK" w:cs="TH SarabunPSK"/>
          <w:sz w:val="32"/>
          <w:szCs w:val="32"/>
          <w:cs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สิ่งส่งตรวจ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”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ของท่านไปยังหน่วยงานเฉพาะทาง การร้องขอสิ่งสนับสนุนที่จำเป็นเช่น การขอโลหิตหรือการขอรับบริจาคอวัยวะ 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>เพื่อการรับ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</w:rPr>
        <w:t>-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ส่งต่อผู้ป่วยระหว่างโรงพยาบาล 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</w:rPr>
        <w:t>(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</w:rPr>
        <w:t>Refer)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การเปิดเผยข้อมูลส่วนบุคคลของท่านให้แก่โรงพยาบาล หรือสถาบันการศึกษาอื่น ๆ เพื่อประโยชน์ด้านการศึกษาและการพัฒนาบุคลากรทางการแพทย์และพยาบาล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tabs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pStyle w:val="10"/>
        <w:numPr>
          <w:ilvl w:val="0"/>
          <w:numId w:val="3"/>
        </w:numPr>
        <w:tabs>
          <w:tab w:val="left" w:pos="1530"/>
        </w:tabs>
        <w:ind w:left="0" w:firstLine="1350"/>
        <w:jc w:val="thaiDistribute"/>
        <w:rPr>
          <w:rStyle w:val="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8"/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เพื่อวัตถุประสงค์ในการเชื่อมโยงฐานข้อมูลสุขภาพรายบุคคล </w:t>
      </w:r>
    </w:p>
    <w:p>
      <w:pPr>
        <w:pStyle w:val="10"/>
        <w:tabs>
          <w:tab w:val="left" w:pos="0"/>
          <w:tab w:val="left" w:pos="720"/>
          <w:tab w:val="left" w:pos="1260"/>
        </w:tabs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สำนักงานปลัดกระทรวงสาธารณสุข </w:t>
      </w:r>
      <w:r>
        <w:rPr>
          <w:rStyle w:val="8"/>
          <w:rFonts w:hint="cs" w:ascii="TH SarabunPSK" w:hAnsi="TH SarabunPSK" w:cs="TH SarabunPSK"/>
          <w:b w:val="0"/>
          <w:bCs w:val="0"/>
          <w:color w:val="000000"/>
          <w:sz w:val="32"/>
          <w:szCs w:val="32"/>
          <w:cs/>
          <w:lang w:val="th-TH" w:bidi="th-TH"/>
        </w:rPr>
        <w:t xml:space="preserve">จะนำข้อมูลส่วนบุคคลของท่านเข้าสู่ระบบคอมพิวเตอร์                  เพื่อเชื่อมโยงฐานข้อมูลสุขภาพระหว่างสถานพยาบาลในเครือข่าย ให้สามารถเรียกดูข้อมูลสุขภาพส่วนบุคคลของท่านผ่านอุปกรณ์ต่าง ๆ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เพื่อประโยชน์ในการให้บริการสุขภาพและเพื่อการดูแลสุขภาพของเจ้าของข้อมูล</w:t>
      </w:r>
    </w:p>
    <w:p>
      <w:pPr>
        <w:pStyle w:val="10"/>
        <w:numPr>
          <w:ilvl w:val="0"/>
          <w:numId w:val="3"/>
        </w:numPr>
        <w:tabs>
          <w:tab w:val="left" w:pos="1530"/>
          <w:tab w:val="clear" w:pos="720"/>
        </w:tabs>
        <w:ind w:left="-9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เพื่อใช้สิทธิประโยชน์ในการรักษาพยาบาล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>
      <w:pPr>
        <w:pStyle w:val="10"/>
        <w:tabs>
          <w:tab w:val="left" w:pos="1530"/>
        </w:tabs>
        <w:ind w:left="-180"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จะเปิดเผยข้อมูลส่วนบุคคลของท่านเพื่อใช้สิทธิประโยชน์ในการรักษาพยาบาล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จาก กองทุนประกันสุขภาพถ้วนหน้า ประกันสังคม สวัสดิการราชการ หรือ สวัสดิการอื่นๆ ตามที่ท่านได้ขึ้นทะเบียนไว้ หรือตามที่กฎหมายกำหนด</w:t>
      </w:r>
    </w:p>
    <w:p>
      <w:pPr>
        <w:numPr>
          <w:ilvl w:val="0"/>
          <w:numId w:val="3"/>
        </w:numPr>
        <w:tabs>
          <w:tab w:val="left" w:pos="990"/>
          <w:tab w:val="left" w:pos="1530"/>
          <w:tab w:val="clear" w:pos="72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สถาบันการเงิน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อาจทำการเปิดเผยข้อมูลส่วนบุคคลของท่านไปให้สถาบันการเงินธนาคาร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บริษัทบัตรเครดิต บริษัทประกันภัยที่เป็นคู่สัญญาของท่าน หรือหน่วยงานทวงถามหนี้ ตามที่จำเป็นในการทำการจ่ายและรับชำระเงินตามที่มีการร้องขอ โดย สำนักงานปลัดกระทรวงสาธารณสุข จะเปิดเผยข้อมูลส่วนบุคคลต่อบุคคลที่มีอำนาจในการเข้าถึง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ข้อมูลดังกล่าวตามที่กฎหมายกำหนด และสามารถพิสูจน์ได้ว่าตนมีอำนาจในการเข้าถึงดังกล่าวเท่านั้น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3"/>
        </w:numPr>
        <w:tabs>
          <w:tab w:val="left" w:pos="1530"/>
          <w:tab w:val="clear" w:pos="720"/>
        </w:tabs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หน่วยงานราชการที่เกี่ยวข้อง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อาจทำการเปิดเผยข้อมูลส่วนบุคคลของท่านไปยังหน่วยงาน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ราชการที่เกี่ยวข้องเพื่อการปฏิบัติตามกฎหมาย เช่น การรายงานกับหน่วยงานกำกับดูแลต่าง ๆ ที่เกี่ยวข้อง หรือการปฏิบัติตามข้อกำหนดทางกฎหมายอื่นใดที่สำนักงานปลัดกระทรวงสาธารณสุข ต้องปฏิบัติตาม</w:t>
      </w:r>
    </w:p>
    <w:p>
      <w:pPr>
        <w:numPr>
          <w:ilvl w:val="0"/>
          <w:numId w:val="3"/>
        </w:numPr>
        <w:tabs>
          <w:tab w:val="left" w:pos="1170"/>
          <w:tab w:val="left" w:pos="1530"/>
          <w:tab w:val="clear" w:pos="720"/>
        </w:tabs>
        <w:spacing w:before="100" w:beforeAutospacing="1" w:after="100" w:afterAutospacing="1"/>
        <w:ind w:left="-9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ผู้ให้บริการภายนอก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อาจทำเก็บข้อมูลส่วนบุคคลไว้ใน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 xml:space="preserve">ระบบประมวลผลแบบคลาวด์ 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</w:rPr>
        <w:t xml:space="preserve">Cloud Computing) 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 xml:space="preserve">โดยใช้บริการจากบุคคลที่สามไม่ว่าตั้งอยู่ในประเทศไทยหรือต่างประเทศ </w:t>
      </w:r>
      <w:r>
        <w:rPr>
          <w:rFonts w:hint="cs" w:ascii="Sarabun" w:hAnsi="Sarabun" w:cs="Sarabun"/>
          <w:sz w:val="23"/>
          <w:szCs w:val="23"/>
          <w:shd w:val="clear" w:color="auto" w:fill="FFFFFF"/>
        </w:rPr>
        <w:t> 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หรือ ผู้ให้บริการ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เซิร์ฟเวอร์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สำหรับเว็บไซต์ การวิเคราะห์ข้อมูล การประมวลผลการจ่ายและรับชำระเงิน การทำคำสั่งซื้อ การให้บริการโครงสร้างพื้นฐานเกี่ยวกับเทคโนโลยีสารสนเทศ 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ในกรณีที่สำนักงานปลัดกระทรวงสาธารณสุข จำเป็นต้องส่งข้อมูลส่วนบุคคลของเจ้าของข้อมูลให้แก่บุคคลภายนอก สำนักงานปลัดกระทรวงสาธารณสุขจะดำเนินการตามขั้นตอนที่เหมาะสม เพื่อให้มั่นใจว่า บุคคลภายนอกจะดูแลข้อมูลส่วนบุคคลของเจ้าของข้อมูล ไม่ให้เกิด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การสูญหาย การเข้าถึงข้อมูลโดยไม่ได้รับอนุญาต การใช้ การดัดแปลง หรือการเปิดเผยและการใช้งานที่ไม่ถูกต้อง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jc w:val="both"/>
        <w:rPr>
          <w:rFonts w:ascii="TH SarabunPSK" w:hAnsi="TH SarabunPSK" w:cs="TH SarabunPSK"/>
          <w:sz w:val="32"/>
          <w:szCs w:val="32"/>
        </w:rPr>
      </w:pPr>
    </w:p>
    <w:p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๖</w:t>
      </w:r>
      <w:r>
        <w:rPr>
          <w:rFonts w:hint="cs"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การโอนข้อมูลไปต่างประเทศ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สำนักงานปลัดกระทรวงสาธารณสุขจะทำการเปิดเผยข้อมูลส่วนบุคคลต่อผู้รับข้อมูลในต่างประเทศ เฉพาะกรณีที่กฎหมายคุ้มครอง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ข้อมูลส่วนบุคคลกำหนดให้ทำได้เท่านั้น ทั้งนี้ สำนักงานปลัดกระทรวงสาธารณสุข อาจปฏิบัติตามหลักเกณฑ์การโอนข้อมูลระหว่างประเทศ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โดยเข้าทำข้อสัญญามาตรฐานหรือใช้กลไกอื่นที่พึงมี             ตามกฎหมายว่าด้วยการคุ้มครองข้อมูลที่ใช้บังคับ และ สำนักงานปลัดกระทรวงสาธารณสุขอาจอาศัยสัญญา             การโอนข้อมูล หรือกลไกอื่นที่ได้รับการอนุมัติ เพื่อการโอนข้อมูลส่วนบุคคลไปยังต่างประเทศ</w:t>
      </w:r>
    </w:p>
    <w:p>
      <w:pPr>
        <w:spacing w:before="100" w:beforeAutospacing="1" w:after="100" w:afterAutospacing="1"/>
        <w:contextualSpacing/>
        <w:jc w:val="thaiDistribute"/>
        <w:rPr>
          <w:rFonts w:hint="cs" w:ascii="TH SarabunPSK" w:hAnsi="TH SarabunPSK" w:cs="TH SarabunPSK"/>
          <w:sz w:val="32"/>
          <w:szCs w:val="32"/>
          <w:cs/>
        </w:rPr>
      </w:pPr>
    </w:p>
    <w:p>
      <w:pPr>
        <w:spacing w:before="100" w:beforeAutospacing="1" w:after="100" w:afterAutospacing="1"/>
        <w:contextualSpacing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100" w:beforeAutospacing="1" w:after="100" w:afterAutospacing="1"/>
        <w:contextualSpacing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๗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มาตรการรักษาความปลอดภัยของข้อมูล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tabs>
          <w:tab w:val="left" w:pos="126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จะใช้มาตรการรักษาความมั่นคงปลอดภัยของข้อมูลส่วนบุคคล ซึ่งครอบคลุมถึงมาตรการป้องกัน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ด้านการบริหารจัดการ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</w:rPr>
        <w:t xml:space="preserve">Administrative Safeguard)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มาตรการป้องกันด้านเทคนิค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</w:rPr>
        <w:t xml:space="preserve">Technical Safeguard)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มาตรการป้องกันทางกายภาพ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</w:rPr>
        <w:t xml:space="preserve">Physical Safeguard)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ในเรื่องการเข้าถึงหรือควบคุมการใช้งานข้อมูลส่วนบุคคล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</w:rPr>
        <w:t xml:space="preserve">Access Control)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เพื่อป้องกันการเข้าถึงและเปิดเผยข้อมูลโดยไม่ได้รับอนุญาต และสอดคล้องกับการดำเนินงานของ สำนักงานปลัดกระทรวงสาธารณสุข และมาตรฐานที่รับรองโดยทั่วไป </w:t>
      </w:r>
    </w:p>
    <w:p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กำหนดให้เจ้าหน้าที่ของ สำนักงานปลัดกระทรวงสาธารณสุขเข้ารับการฝึกอบรมเกี่ยวกับ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การคุ้มครองข้อมูลส่วนบุคคลและการรักษาความมั่นคงปลอดภัยของข้อมูล </w:t>
      </w:r>
    </w:p>
    <w:p>
      <w:pPr>
        <w:tabs>
          <w:tab w:val="left" w:pos="1260"/>
        </w:tabs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การจัดจ้างผู้ให้บริการภายนอก สำนักงานปลัดกระทรวงสาธารณสุขจะมีการสอบทานและปรับปรุงมาตรการต่าง ๆ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พื่อให้แน่ใจว่าผู้ให้บริการภายนอกที่สำนักงานปลัดกระทรวงสาธารณสุขทำการว่าจ้างจะมีการใช้มาตรการในการ เก็บรวบรวม ประมวลผล โอนย้าย จัดการ และรักษาความมั่นคงปลอดภัยของข้อมูลอย่างเพียงพอในการให้บริการภายใต้วัตถุประสงค์ของสำนักงานปลัดกระทรวงสาธารณสุข เป็นไปตามมาตรฐานต่าง ๆ ของประเทศ และกฎระเบียบที่เกี่ยวข้อง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spacing w:before="100" w:beforeAutospacing="1" w:after="100" w:afterAutospacing="1"/>
        <w:ind w:firstLine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จัดทำนโยบายและขั้นตอนวิธีการต่าง ๆ เพื่อการจัดการข้อมูลอย่างปลอดภัย และป้องกันการ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เข้าถึงโดยไม่ได้รับอนุญาตโดยมีรายละเอียดดังต่อไปนี้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4"/>
        </w:numPr>
        <w:tabs>
          <w:tab w:val="left" w:pos="1350"/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กำหนดนโยบายและขั้นตอนวิธีการต่าง ๆ เพื่อจัดการข้อมูลอย่างปลอดภัย และอาจกำหนดเพิ่มเติมในสัญญาระหว่างสำนักงานปลัดกระทรวงสาธารณสุข กับ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คู่สัญญาแต่ละราย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4"/>
        </w:numPr>
        <w:spacing w:before="100" w:beforeAutospacing="1" w:after="100" w:afterAutospacing="1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มีการบริหารจัดการสิทธิของพนักงานและลูกจ้างในการเข้าถึงข้อมูลส่วนบุคคล อย่างเหมาะสม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4"/>
        </w:numPr>
        <w:tabs>
          <w:tab w:val="left" w:pos="900"/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ป้องกันการเข้าถึงข้อมูลของท่านโดยไม่ได้รับอนุญาต โดยใช้การเข้ารหัสข้อมูล การตรวจสอบตัวตนและเทคโนโลยีการตรวจจับไวรัส ตามความจำเป็น รวมถึงจัดให้มีช่องทางการสื่อสารแบบปลอดภัยสำหรับ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pacing w:val="-6"/>
          <w:sz w:val="32"/>
          <w:szCs w:val="32"/>
          <w:cs/>
          <w:lang w:val="th-TH" w:bidi="th-TH"/>
        </w:rPr>
        <w:t>ข้อมูลดังกล่าวด้วยการเข้ารหัสลับข้อมูลดังกล่าว เช่น จัดให้มีการใช้</w:t>
      </w:r>
      <w:r>
        <w:rPr>
          <w:rFonts w:hint="cs" w:ascii="TH SarabunPSK" w:hAnsi="TH SarabunPSK" w:cs="TH SarabunPSK"/>
          <w:spacing w:val="-6"/>
          <w:sz w:val="32"/>
          <w:szCs w:val="32"/>
        </w:rPr>
        <w:t xml:space="preserve"> Secure Socket Layer (SSL) protocol </w:t>
      </w:r>
      <w:r>
        <w:rPr>
          <w:rFonts w:hint="cs" w:ascii="TH SarabunPSK" w:hAnsi="TH SarabunPSK" w:cs="TH SarabunPSK"/>
          <w:spacing w:val="-6"/>
          <w:sz w:val="32"/>
          <w:szCs w:val="32"/>
          <w:cs/>
          <w:lang w:val="th-TH" w:bidi="th-TH"/>
        </w:rPr>
        <w:t>เป็นต้น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4"/>
        </w:numPr>
        <w:tabs>
          <w:tab w:val="left" w:pos="1170"/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บริหารจัดการให้ ผู้ให้บริการภายนอกที่สำนักงานปลัดกระทรวงสาธารณสุขทำการว่าจ้าง ต้องปฏิบัติตามหลักเกณฑ์ ตามกฎหมาย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และระเบียบต่าง ๆ ว่าด้วยการคุ้มครองข้อมูลส่วนบุคคล </w:t>
      </w:r>
    </w:p>
    <w:p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มีติดตามตรวจสอบเว็บไซต์และระบบออนไลน์ของสำนักงานปลัดกระทรวงสาธารณสุข ผ่านหน่วยงานที่มีความเชี่ยวชาญด้านการคุ้มครองข้อมูลส่วนบุคคลและการรักษาความมั่นคงปลอดภัย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numPr>
          <w:ilvl w:val="0"/>
          <w:numId w:val="4"/>
        </w:numPr>
        <w:tabs>
          <w:tab w:val="left" w:pos="1260"/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ัดให้มีการฝึกอบรมเกี่ยวกับการคุ้มครองข้อมูลส่วนบุคคลแก่บุคลากรของสำนักงานปลัดกระทรวงสาธารณสุข</w:t>
      </w:r>
    </w:p>
    <w:p>
      <w:pPr>
        <w:numPr>
          <w:ilvl w:val="0"/>
          <w:numId w:val="4"/>
        </w:numPr>
        <w:tabs>
          <w:tab w:val="left" w:pos="1080"/>
          <w:tab w:val="clear" w:pos="720"/>
        </w:tabs>
        <w:spacing w:before="100" w:beforeAutospacing="1" w:after="100" w:afterAutospacing="1"/>
        <w:ind w:left="-90"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ประเมินผลแนวปฏิบัติเกี่ยวกับการคุ้มครองข้อมูลส่วนบุคคล การจัดการข้อมูล และการรักษาความ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มั่นคงปลอดภัยของข้อมูลของสำนักงานปลัดกระทรวงสาธารณสุขเป็นประจำ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ย่างไรก็ดีแม้ว่าสำนักงานปลัดกระทรวงสาธารณสุขจะทุ่มเทและใช้ความพยายามในการดูแลข้อมูลให้มีความปลอดภัย ด้วยการใช้เครื่องมือ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ทางเทคนิคร่วมกับการบริหารจัดการโดยบุคคล เพื่อควบคุมและรักษาความปลอดภัยของข้อมูล มิให้มีการเข้าถึงข้อมูลส่วนตัวหรือข้อมูลที่เป็นความลับของเจ้าของข้อมูลโดยไม่ได้รับอนุญาต แต่ไม่อาจรับประกันได้ว่าจะสามารถป้องกันความผิดพลาดได้ทุกประการ </w:t>
      </w:r>
    </w:p>
    <w:p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>
      <w:pPr>
        <w:contextualSpacing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สิทธิของเจ้าของข้อมูล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 xml:space="preserve">ในฐานะเจ้าของข้อมูลส่วนบุคคลท่านมีสิทธิร้องขอให้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>ดำเนินการเกี่ยวกับข้อมูลส่วนบุคคลของท่าน ตามขอบเขตที่กฎหมายอนุญาตให้กระทำได้ ดังนี้</w:t>
      </w:r>
    </w:p>
    <w:p>
      <w:pPr>
        <w:spacing w:before="100" w:beforeAutospacing="1" w:after="100" w:afterAutospacing="1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สิทธิในการขอรับข้อมูลส่วนบุคคล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เจ้าของข้อมูลมีสิทธิที่จะขอรับสำเนาข้อมูลส่วนบุคคลของตน และมีสิทธิที่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จะร้องขอให้ เปิดเผยถึงการได้มาซึ่งข้อมูลของเจ้าของข้อมูล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spacing w:after="100" w:afterAutospacing="1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สิทธิในการคัดค้านการประมวลผลข้อมูลส่วนบุคคล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เจ้าของข้อมูลมีสิทธิที่จะคัดค้านการเก็บ รวบรวม ใช้หรือ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เปิดเผยข้อมูลส่วนบุคคลที่เกี่ยวข้องกับตนได้ </w:t>
      </w: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ด้วยเหตุบางประการตามที่กฎหมายกำหนด</w:t>
      </w:r>
    </w:p>
    <w:p>
      <w:pPr>
        <w:ind w:firstLine="709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สิทธิในการขอให้ลบหรือทำลายข้อมูลส่วนบุคคล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เจ้าของข้อมูลมีสิทธิขอให้ลบหรือทำลาย หรือทำให้ข้อมูลส่วนบุคคลเป็นข้อมูลที่ไม่สามารถระบุตัวบุคคลที่เป็นเจ้าของข้อมูลได้ </w:t>
      </w: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ด้วยเหตุบางประการได้ตามที่กฎหมายกำหนด</w:t>
      </w:r>
    </w:p>
    <w:p>
      <w:pPr>
        <w:spacing w:after="100" w:afterAutospacing="1"/>
        <w:contextualSpacing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๔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สิทธิในการระงับการใช้ข้อมูลส่วนบุคคล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เจ้าของข้อมูลมีสิทธิขอให้ </w:t>
      </w:r>
      <w:r>
        <w:rPr>
          <w:rFonts w:hint="cs" w:ascii="TH SarabunPSK" w:hAnsi="TH SarabunPSK" w:cs="TH SarabunPSK"/>
          <w:spacing w:val="-6"/>
          <w:sz w:val="32"/>
          <w:szCs w:val="32"/>
          <w:cs/>
          <w:lang w:val="th-TH" w:bidi="th-TH"/>
        </w:rPr>
        <w:t>สำนักงานปลัดกระทรวงสาธารณสุข</w:t>
      </w: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ระงับการใช้ข้อมูลส่วนบุคคลของตนเองด้วยเหตุบางประการตามที่กฎหมายกำหนด</w:t>
      </w:r>
    </w:p>
    <w:p>
      <w:pPr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๕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สิทธิในการแก้ไขข้อมูลส่วนบุคคลให้ถูกต้อง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ในกรณีที่ข้อมูลส่วนบุคคลมีการเปลี่ยนแปลง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เจ้าของข้อมูลสามารถดำเนินการยื่นคำขอแก้ไขข้อมูลดังกล่าวได้ เพื่อทำให้ข้อมูลส่วนบุคคลของ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เจ้าของข้อมูลนั้นถูกต้อง เป็นปัจจุบัน สมบูรณ์ และไม่ก่อให้เกิดความเข้าใจผิด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spacing w:before="100" w:beforeAutospacing="1" w:after="100" w:afterAutospacing="1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hint="cs"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๖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สิทธิในการเพิกถอนความยินยอม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เจ้าของข้อมูลมีสิทธิที่จะเพิกถอนความยินยอมเมื่อใดก็ได้ โดยการถอนความยินยอมดังกล่าวจะไม่กระทบต่อการประมวลผลข้อมูลส่วนบุคคลใด ๆ ที่เจ้าของข้อมูลได้ให้ความยินยอมไปแล้วก่อนหน้านี้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ทั้งนี้หากการถอนความยินยอมจะส่งผลกระทบต่อข้อมูลส่วนบุคคลในเรื่องใด สป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สธ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จะแจ้งให้เจ้าของข้อมูล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ทราบถึงผลกระทบจากการถอนความยินยอม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อนึ่ง สำนักงานปลัดกระทรวงสาธารณสุข อาจปฏิเสธคำขอใช้สิทธิข้างต้น หากการดำเนินการใด ๆ เป็นไปเพื่อวัตถุประสงค์หรือเป็นกรณีที่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ต้องปฏิบัติตามกฎหมายหรือคำสั่งศาล หรือเป็นกรณีที่อาจส่งผลกระทบและก่อให้เกิดความเสียหายต่อสิทธิหรือเสรีภาพของเจ้าของข้อมูลหรือบุคคลอื่น หรือเป็นการดำเนินการเพื่อการศึกษาวิจัยทางสถิติที่มีมาตรการปกป้องข้อมูลที่เหมาะสม หรือเพื่อการก่อตั้งสิทธิเรียกร้อง การปฏิบัติตามหรือการใช้สิทธิเรียกร้องหรือการยกขึ้นต่อสู้สิทธิเรียกร้องตามกฎหมาย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 xml:space="preserve">หากท่านต้องการใช้สิทธิ สามารถติดต่อมายังเจ้าหน้าที่คุ้มครองข้อมูลส่วนบุคคล 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</w:rPr>
        <w:t xml:space="preserve">Data Protection Officer: DPO) 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>เพื่อดำเนินการ ยื่นคำร้องขอดำเนินการตามสิทธิข้างต้น ได้ตามช่องทางใน ข้อ ๑๐</w:t>
      </w:r>
    </w:p>
    <w:p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การปรับปรุงหนังสือแจ้งการประมวลผลข้อมูลส่วนบุคคล</w:t>
      </w:r>
    </w:p>
    <w:p>
      <w:pPr>
        <w:shd w:val="clear" w:color="auto" w:fill="FFFFFF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 อาจมีปรับปรุงเนื้อหาของหนังสือแจ้งการประมวลผลนี้เป็นครั้งคราว เพื่อให้แน่ใจว่าเนื้อหาจะมีความเหมาะสมและเป็นปัจจุบัน หาก สำนักงานปลัดกระทรวงสาธารณสุข มีการปรับปรุงและแก้ไขหนังสือแจ้งฉบับนี้จะแสดงบน</w:t>
      </w:r>
      <w:r>
        <w:rPr>
          <w:rFonts w:hint="cs" w:ascii="TH SarabunPSK" w:hAnsi="TH SarabunPSK" w:cs="TH SarabunPSK"/>
          <w:color w:val="212529"/>
          <w:sz w:val="32"/>
          <w:szCs w:val="32"/>
          <w:cs/>
          <w:lang w:val="th-TH" w:bidi="th-TH"/>
        </w:rPr>
        <w:t>ทางเว็บไซต์</w:t>
      </w:r>
      <w:r>
        <w:rPr>
          <w:rFonts w:hint="cs" w:ascii="TH SarabunPSK" w:hAnsi="TH SarabunPSK" w:cs="TH SarabunPSK"/>
          <w:color w:val="212529"/>
          <w:sz w:val="32"/>
          <w:szCs w:val="32"/>
        </w:rPr>
        <w:t> https://</w:t>
      </w:r>
      <w:r>
        <w:rPr>
          <w:rFonts w:ascii="TH SarabunPSK" w:hAnsi="TH SarabunPSK" w:cs="TH SarabunPSK"/>
          <w:color w:val="212529"/>
          <w:sz w:val="32"/>
          <w:szCs w:val="32"/>
        </w:rPr>
        <w:t>pdpa</w:t>
      </w:r>
      <w:r>
        <w:rPr>
          <w:rFonts w:hint="cs" w:ascii="TH SarabunPSK" w:hAnsi="TH SarabunPSK" w:cs="TH SarabunPSK"/>
          <w:color w:val="212529"/>
          <w:sz w:val="32"/>
          <w:szCs w:val="32"/>
        </w:rPr>
        <w:t>.moph.go.th 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ของสำนักงานปลัดกระทรวงสาธารณสุข</w:t>
      </w:r>
    </w:p>
    <w:p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๑๐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ช่องทางการติดต่อ</w:t>
      </w:r>
      <w:r>
        <w:rPr>
          <w:rFonts w:hint="cs" w:ascii="TH SarabunPSK" w:hAnsi="TH SarabunPSK" w:cs="TH SarabunPSK"/>
          <w:b/>
          <w:bCs/>
          <w:sz w:val="32"/>
          <w:szCs w:val="32"/>
        </w:rPr>
        <w:t xml:space="preserve"> </w:t>
      </w:r>
    </w:p>
    <w:p>
      <w:pPr>
        <w:spacing w:before="100" w:beforeAutospacing="1" w:after="100" w:after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ในกรณีที่เจ้าของข้อมูล</w:t>
      </w:r>
      <w:r>
        <w:rPr>
          <w:rFonts w:hint="cs" w:ascii="TH SarabunPSK" w:hAnsi="TH SarabunPSK" w:cs="TH SarabunPSK"/>
          <w:sz w:val="32"/>
          <w:szCs w:val="32"/>
          <w:shd w:val="clear" w:color="auto" w:fill="FFFFFF"/>
          <w:cs/>
          <w:lang w:val="th-TH" w:bidi="th-TH"/>
        </w:rPr>
        <w:t>ต้องการใช้สิทธิ หรือ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มีคำถามเกี่ยวกับการใช้สิทธิของตน หรือความยินยอมที่เจ้าของข้อมูลได้ให้ไว้ ท่านสามารถติดต่อได้ที่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ส่งถึง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: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เจ้าหน้าที่คุ้มครองข้อมูลส่วนบุคคล</w:t>
      </w: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ศูนย์เทคโนโลยีสารสนเทศและการสื่อสาร สำนักงานปลัดกระทรวงสาธารณสุข </w:t>
      </w:r>
    </w:p>
    <w:p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อาคาร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ชั้น ๑ เลขที่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๘๘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หมู่๔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ถนนติวานนท์ </w:t>
      </w:r>
    </w:p>
    <w:p>
      <w:pPr>
        <w:ind w:left="720" w:hanging="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ตำบลตลาดขวัญ อำเภอเมือง จังหวัดนนทบุรี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๑๑๐๐๐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อีเมล</w:t>
      </w:r>
      <w:r>
        <w:rPr>
          <w:rFonts w:hint="cs" w:ascii="TH SarabunPSK" w:hAnsi="TH SarabunPSK" w:cs="TH SarabunPSK"/>
          <w:sz w:val="32"/>
          <w:szCs w:val="32"/>
        </w:rPr>
        <w:t xml:space="preserve"> dpo@</w:t>
      </w:r>
      <w:r>
        <w:rPr>
          <w:rFonts w:ascii="TH SarabunPSK" w:hAnsi="TH SarabunPSK" w:cs="TH SarabunPSK"/>
          <w:sz w:val="32"/>
          <w:szCs w:val="32"/>
        </w:rPr>
        <w:t>moph.go</w:t>
      </w:r>
      <w:r>
        <w:rPr>
          <w:rFonts w:hint="cs" w:ascii="TH SarabunPSK" w:hAnsi="TH SarabunPSK" w:cs="TH SarabunPSK"/>
          <w:sz w:val="32"/>
          <w:szCs w:val="32"/>
        </w:rPr>
        <w:t xml:space="preserve">.th </w:t>
      </w:r>
    </w:p>
    <w:p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โทรศัพท์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๐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๒๕๙๐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๑๒๑๔</w:t>
      </w:r>
      <w:r>
        <w:rPr>
          <w:rFonts w:hint="cs" w:ascii="TH SarabunPSK" w:hAnsi="TH SarabunPSK" w:cs="TH SarabunPSK"/>
          <w:sz w:val="32"/>
          <w:szCs w:val="32"/>
        </w:rPr>
        <w:t xml:space="preserve"> </w:t>
      </w:r>
    </w:p>
    <w:p>
      <w:pPr>
        <w:spacing w:before="100" w:beforeAutospacing="1" w:after="100" w:afterAutospacing="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หนังสือแจ้งการประมวลผลข้อมูลส่วนบุคคลนี้ มีผลบังคับใช้ตั้งแต่วันที่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มิถุนายน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2565</w:t>
      </w:r>
    </w:p>
    <w:p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pacing w:before="100" w:beforeAutospacing="1" w:after="100" w:afterAutospacing="1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pacing w:before="100" w:beforeAutospacing="1" w:after="100" w:afterAutospacing="1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สำนักงานปลัดกระทรวงสาธารณสุข</w:t>
      </w:r>
    </w:p>
    <w:p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>
      <w:headerReference r:id="rId6" w:type="first"/>
      <w:headerReference r:id="rId4" w:type="default"/>
      <w:footerReference r:id="rId7" w:type="default"/>
      <w:headerReference r:id="rId5" w:type="even"/>
      <w:pgSz w:w="12240" w:h="15840"/>
      <w:pgMar w:top="1134" w:right="1440" w:bottom="851" w:left="1440" w:header="567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Angelic Wa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gelic War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rabun">
    <w:altName w:val="TH K2D July8"/>
    <w:panose1 w:val="00000000000000000000"/>
    <w:charset w:val="DE"/>
    <w:family w:val="auto"/>
    <w:pitch w:val="default"/>
    <w:sig w:usb0="00000000" w:usb1="00000000" w:usb2="00000000" w:usb3="00000000" w:csb0="00010193" w:csb1="00000000"/>
  </w:font>
  <w:font w:name="TH K2D July8">
    <w:panose1 w:val="02000506000000020004"/>
    <w:charset w:val="00"/>
    <w:family w:val="auto"/>
    <w:pitch w:val="default"/>
    <w:sig w:usb0="A10000EF" w:usb1="5000204A" w:usb2="00000000" w:usb3="00000000" w:csb0="6001019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  <w:r>
      <w:rPr>
        <w:rFonts w:ascii="TH SarabunPSK" w:hAnsi="TH SarabunPSK" w:cs="TH SarabunPSK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t>____________________________________________________________________________________________</w:t>
    </w:r>
  </w:p>
  <w:p>
    <w:pPr>
      <w:tabs>
        <w:tab w:val="center" w:pos="4550"/>
        <w:tab w:val="left" w:pos="5818"/>
      </w:tabs>
      <w:ind w:right="259"/>
      <w:jc w:val="right"/>
      <w:rPr>
        <w:rFonts w:ascii="TH SarabunIT๙" w:hAnsi="TH SarabunIT๙" w:cs="TH SarabunIT๙"/>
        <w:color w:val="A6A6A6" w:themeColor="background1" w:themeShade="A6"/>
        <w:sz w:val="28"/>
        <w:szCs w:val="28"/>
      </w:rPr>
    </w:pPr>
    <w:r>
      <w:rPr>
        <w:rFonts w:ascii="TH SarabunIT๙" w:hAnsi="TH SarabunIT๙" w:cs="TH SarabunIT๙"/>
        <w:color w:val="A6A6A6" w:themeColor="background1" w:themeShade="A6"/>
        <w:sz w:val="28"/>
        <w:szCs w:val="28"/>
        <w:cs/>
        <w:lang w:val="th-TH" w:bidi="th-TH"/>
      </w:rPr>
      <w:t xml:space="preserve">หนังสือแจ้งการประมวลผลข้อมูลส่วนบุคคล สำนักงานปลัดกระทรวงสาธารณสุข ฉบับที่ </w:t>
    </w:r>
    <w:r>
      <w:rPr>
        <w:rFonts w:ascii="TH SarabunIT๙" w:hAnsi="TH SarabunIT๙" w:cs="TH SarabunIT๙"/>
        <w:color w:val="A6A6A6" w:themeColor="background1" w:themeShade="A6"/>
        <w:sz w:val="28"/>
        <w:szCs w:val="28"/>
        <w:cs/>
      </w:rPr>
      <w:t xml:space="preserve">1 </w:t>
    </w:r>
    <w:r>
      <w:rPr>
        <w:rFonts w:ascii="TH SarabunIT๙" w:hAnsi="TH SarabunIT๙" w:cs="TH SarabunIT๙"/>
        <w:color w:val="A6A6A6" w:themeColor="background1" w:themeShade="A6"/>
        <w:sz w:val="28"/>
        <w:szCs w:val="28"/>
        <w:cs/>
        <w:lang w:val="th-TH" w:bidi="th-TH"/>
      </w:rPr>
      <w:t>เดือนมิถุนายน พ</w:t>
    </w:r>
    <w:r>
      <w:rPr>
        <w:rFonts w:ascii="TH SarabunIT๙" w:hAnsi="TH SarabunIT๙" w:cs="TH SarabunIT๙"/>
        <w:color w:val="A6A6A6" w:themeColor="background1" w:themeShade="A6"/>
        <w:sz w:val="28"/>
        <w:szCs w:val="28"/>
        <w:cs/>
      </w:rPr>
      <w:t>.</w:t>
    </w:r>
    <w:r>
      <w:rPr>
        <w:rFonts w:ascii="TH SarabunIT๙" w:hAnsi="TH SarabunIT๙" w:cs="TH SarabunIT๙"/>
        <w:color w:val="A6A6A6" w:themeColor="background1" w:themeShade="A6"/>
        <w:sz w:val="28"/>
        <w:szCs w:val="28"/>
        <w:cs/>
        <w:lang w:val="th-TH" w:bidi="th-TH"/>
      </w:rPr>
      <w:t>ศ</w:t>
    </w:r>
    <w:r>
      <w:rPr>
        <w:rFonts w:ascii="TH SarabunIT๙" w:hAnsi="TH SarabunIT๙" w:cs="TH SarabunIT๙"/>
        <w:color w:val="A6A6A6" w:themeColor="background1" w:themeShade="A6"/>
        <w:sz w:val="28"/>
        <w:szCs w:val="28"/>
        <w:cs/>
      </w:rPr>
      <w:t xml:space="preserve">. 2565 </w:t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begin"/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instrText xml:space="preserve"> PAGE   \* MERGEFORMAT </w:instrText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separate"/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t>3</w:t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end"/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t xml:space="preserve"> |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t>7</w:t>
    </w:r>
    <w:r>
      <w:rPr>
        <w:rFonts w:ascii="TH SarabunIT๙" w:hAnsi="TH SarabunIT๙" w:cs="TH SarabunIT๙"/>
        <w:color w:val="A6A6A6" w:themeColor="background1" w:themeShade="A6"/>
        <w:sz w:val="28"/>
        <w:szCs w:val="28"/>
      </w:rPr>
      <w:fldChar w:fldCharType="end"/>
    </w:r>
    <w:r>
      <w:rPr>
        <w:rFonts w:ascii="TH SarabunPSK" w:hAnsi="TH SarabunPSK" w:cs="TH SarabunPSK"/>
        <w:color w:val="A6A6A6" w:themeColor="background1" w:themeShade="A6"/>
        <w:sz w:val="28"/>
        <w:szCs w:val="28"/>
        <w:cs/>
        <w:lang w:val="th-TH" w:bidi="th-TH"/>
      </w:rPr>
      <w:t xml:space="preserve">รหัสเอกสาร </w:t>
    </w:r>
    <w:r>
      <w:rPr>
        <w:rFonts w:ascii="TH SarabunPSK" w:hAnsi="TH SarabunPSK" w:cs="TH SarabunPSK"/>
        <w:color w:val="A6A6A6" w:themeColor="background1" w:themeShade="A6"/>
        <w:sz w:val="28"/>
        <w:szCs w:val="28"/>
        <w:cs/>
      </w:rPr>
      <w:t xml:space="preserve">: </w:t>
    </w:r>
    <w:r>
      <w:rPr>
        <w:rFonts w:ascii="TH SarabunPSK" w:hAnsi="TH SarabunPSK" w:cs="TH SarabunPSK"/>
        <w:color w:val="A6A6A6" w:themeColor="background1" w:themeShade="A6"/>
        <w:sz w:val="28"/>
        <w:szCs w:val="28"/>
      </w:rPr>
      <w:t>F–IT–AC–07.02Rev.00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0245" cy="3587115"/>
          <wp:effectExtent l="0" t="0" r="8255" b="0"/>
          <wp:wrapNone/>
          <wp:docPr id="3" name="WordPictureWatermark253680892" descr="logo MOPH (สป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3680892" descr="logo MOPH (สป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0245" cy="3587115"/>
          <wp:effectExtent l="0" t="0" r="8255" b="0"/>
          <wp:wrapNone/>
          <wp:docPr id="2" name="WordPictureWatermark253680891" descr="logo MOPH (สป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53680891" descr="logo MOPH (สป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0245" cy="3587115"/>
          <wp:effectExtent l="0" t="0" r="8255" b="0"/>
          <wp:wrapNone/>
          <wp:docPr id="1" name="WordPictureWatermark253680890" descr="logo MOPH (สป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3680890" descr="logo MOPH (สป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1C95"/>
    <w:multiLevelType w:val="multilevel"/>
    <w:tmpl w:val="07061C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861CE3"/>
    <w:multiLevelType w:val="multilevel"/>
    <w:tmpl w:val="14861C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71C2F3E"/>
    <w:multiLevelType w:val="multilevel"/>
    <w:tmpl w:val="471C2F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75919F2"/>
    <w:multiLevelType w:val="multilevel"/>
    <w:tmpl w:val="675919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E2"/>
    <w:rsid w:val="0000502E"/>
    <w:rsid w:val="000073A1"/>
    <w:rsid w:val="00015490"/>
    <w:rsid w:val="00020DE9"/>
    <w:rsid w:val="0008546F"/>
    <w:rsid w:val="00091FEA"/>
    <w:rsid w:val="000943BF"/>
    <w:rsid w:val="000B36E6"/>
    <w:rsid w:val="00107C8F"/>
    <w:rsid w:val="00133F0F"/>
    <w:rsid w:val="00137421"/>
    <w:rsid w:val="001650C5"/>
    <w:rsid w:val="0017761F"/>
    <w:rsid w:val="001A0BF6"/>
    <w:rsid w:val="001E48F7"/>
    <w:rsid w:val="00213E8A"/>
    <w:rsid w:val="00221EFD"/>
    <w:rsid w:val="0023501A"/>
    <w:rsid w:val="002465B1"/>
    <w:rsid w:val="002744A5"/>
    <w:rsid w:val="00275315"/>
    <w:rsid w:val="00283837"/>
    <w:rsid w:val="002901C6"/>
    <w:rsid w:val="00292177"/>
    <w:rsid w:val="002B357B"/>
    <w:rsid w:val="002D32B1"/>
    <w:rsid w:val="002D475B"/>
    <w:rsid w:val="002E2BD9"/>
    <w:rsid w:val="002F333A"/>
    <w:rsid w:val="00324617"/>
    <w:rsid w:val="00351260"/>
    <w:rsid w:val="003526F4"/>
    <w:rsid w:val="00362CE8"/>
    <w:rsid w:val="00377C3B"/>
    <w:rsid w:val="003840BF"/>
    <w:rsid w:val="003B1B04"/>
    <w:rsid w:val="003D1376"/>
    <w:rsid w:val="003F3659"/>
    <w:rsid w:val="0043070E"/>
    <w:rsid w:val="004423AA"/>
    <w:rsid w:val="0044769A"/>
    <w:rsid w:val="0045760E"/>
    <w:rsid w:val="00472290"/>
    <w:rsid w:val="004857F7"/>
    <w:rsid w:val="004903E7"/>
    <w:rsid w:val="00495BBA"/>
    <w:rsid w:val="004A0F73"/>
    <w:rsid w:val="004C1123"/>
    <w:rsid w:val="005068E1"/>
    <w:rsid w:val="00550C67"/>
    <w:rsid w:val="005654A0"/>
    <w:rsid w:val="005A0C7A"/>
    <w:rsid w:val="005B7A12"/>
    <w:rsid w:val="005C6ACD"/>
    <w:rsid w:val="005E154E"/>
    <w:rsid w:val="00602E75"/>
    <w:rsid w:val="00602E87"/>
    <w:rsid w:val="006238CD"/>
    <w:rsid w:val="00657F32"/>
    <w:rsid w:val="00661C69"/>
    <w:rsid w:val="006748AE"/>
    <w:rsid w:val="00694112"/>
    <w:rsid w:val="006E2092"/>
    <w:rsid w:val="006E7AFF"/>
    <w:rsid w:val="006F3EB9"/>
    <w:rsid w:val="006F6D09"/>
    <w:rsid w:val="007313EE"/>
    <w:rsid w:val="00735320"/>
    <w:rsid w:val="007508EA"/>
    <w:rsid w:val="00762A3D"/>
    <w:rsid w:val="00765A5A"/>
    <w:rsid w:val="00773CE3"/>
    <w:rsid w:val="00780153"/>
    <w:rsid w:val="007859E1"/>
    <w:rsid w:val="0078668F"/>
    <w:rsid w:val="00791F7F"/>
    <w:rsid w:val="00797427"/>
    <w:rsid w:val="007B282D"/>
    <w:rsid w:val="007B7AE5"/>
    <w:rsid w:val="007C5051"/>
    <w:rsid w:val="007D0A97"/>
    <w:rsid w:val="007E3861"/>
    <w:rsid w:val="007F41E2"/>
    <w:rsid w:val="007F63F3"/>
    <w:rsid w:val="008205D5"/>
    <w:rsid w:val="00820ABD"/>
    <w:rsid w:val="00823DA9"/>
    <w:rsid w:val="008318A6"/>
    <w:rsid w:val="00883BEE"/>
    <w:rsid w:val="008B5289"/>
    <w:rsid w:val="008C1C0B"/>
    <w:rsid w:val="008E08EC"/>
    <w:rsid w:val="00903568"/>
    <w:rsid w:val="009A47D2"/>
    <w:rsid w:val="009A6ADE"/>
    <w:rsid w:val="009B0CB7"/>
    <w:rsid w:val="009C2889"/>
    <w:rsid w:val="009F3494"/>
    <w:rsid w:val="009F3FD5"/>
    <w:rsid w:val="00A10F50"/>
    <w:rsid w:val="00A33FBA"/>
    <w:rsid w:val="00A416C4"/>
    <w:rsid w:val="00A8009F"/>
    <w:rsid w:val="00A9013E"/>
    <w:rsid w:val="00A949F4"/>
    <w:rsid w:val="00AA38E6"/>
    <w:rsid w:val="00AA5B18"/>
    <w:rsid w:val="00AC71E2"/>
    <w:rsid w:val="00AD6A50"/>
    <w:rsid w:val="00AF4381"/>
    <w:rsid w:val="00AF62C2"/>
    <w:rsid w:val="00B02EDC"/>
    <w:rsid w:val="00B11B26"/>
    <w:rsid w:val="00B15FD5"/>
    <w:rsid w:val="00B54E19"/>
    <w:rsid w:val="00BA5447"/>
    <w:rsid w:val="00BC1C37"/>
    <w:rsid w:val="00BD0A77"/>
    <w:rsid w:val="00BF32B3"/>
    <w:rsid w:val="00BF5C9B"/>
    <w:rsid w:val="00C00019"/>
    <w:rsid w:val="00C15421"/>
    <w:rsid w:val="00C409B4"/>
    <w:rsid w:val="00C47769"/>
    <w:rsid w:val="00C504E6"/>
    <w:rsid w:val="00C6198C"/>
    <w:rsid w:val="00C91AB5"/>
    <w:rsid w:val="00CA1671"/>
    <w:rsid w:val="00CF056C"/>
    <w:rsid w:val="00CF2B3A"/>
    <w:rsid w:val="00D02928"/>
    <w:rsid w:val="00D07A25"/>
    <w:rsid w:val="00D1059C"/>
    <w:rsid w:val="00D224E0"/>
    <w:rsid w:val="00D53F5F"/>
    <w:rsid w:val="00D556AA"/>
    <w:rsid w:val="00D56DEC"/>
    <w:rsid w:val="00D60A36"/>
    <w:rsid w:val="00D669A3"/>
    <w:rsid w:val="00D75622"/>
    <w:rsid w:val="00D760C0"/>
    <w:rsid w:val="00D91BB5"/>
    <w:rsid w:val="00DC0C88"/>
    <w:rsid w:val="00DC24AB"/>
    <w:rsid w:val="00DD0756"/>
    <w:rsid w:val="00DD2EF7"/>
    <w:rsid w:val="00E13C08"/>
    <w:rsid w:val="00E56EC0"/>
    <w:rsid w:val="00E94AA6"/>
    <w:rsid w:val="00E95C00"/>
    <w:rsid w:val="00EA3736"/>
    <w:rsid w:val="00EB3C3E"/>
    <w:rsid w:val="00EC284A"/>
    <w:rsid w:val="00ED7D5F"/>
    <w:rsid w:val="00EE2C62"/>
    <w:rsid w:val="00F54A4D"/>
    <w:rsid w:val="00F73184"/>
    <w:rsid w:val="00FA6E2F"/>
    <w:rsid w:val="00FB1600"/>
    <w:rsid w:val="00FB493D"/>
    <w:rsid w:val="00FC1BB8"/>
    <w:rsid w:val="00FC7B4C"/>
    <w:rsid w:val="00FE3618"/>
    <w:rsid w:val="03C664F9"/>
    <w:rsid w:val="7A5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firstLine="0"/>
    </w:pPr>
    <w:rPr>
      <w:rFonts w:ascii="Times New Roman" w:hAnsi="Times New Roman" w:eastAsia="Times New Roman" w:cs="Times New Roman"/>
      <w:sz w:val="24"/>
      <w:szCs w:val="24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cs="Angsana New" w:asciiTheme="minorHAnsi" w:hAnsiTheme="minorHAnsi" w:eastAsiaTheme="minorHAnsi"/>
      <w:szCs w:val="30"/>
    </w:rPr>
  </w:style>
  <w:style w:type="paragraph" w:styleId="6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before="100" w:beforeAutospacing="1" w:after="100" w:afterAutospacing="1"/>
      <w:ind w:firstLine="720"/>
    </w:pPr>
    <w:rPr>
      <w:rFonts w:cs="Angsana New" w:asciiTheme="minorHAnsi" w:hAnsiTheme="minorHAnsi" w:eastAsiaTheme="minorHAnsi"/>
      <w:szCs w:val="30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  <w:ind w:firstLine="720"/>
    </w:pPr>
  </w:style>
  <w:style w:type="character" w:styleId="8">
    <w:name w:val="Strong"/>
    <w:basedOn w:val="2"/>
    <w:qFormat/>
    <w:uiPriority w:val="22"/>
    <w:rPr>
      <w:b/>
      <w:bCs/>
    </w:rPr>
  </w:style>
  <w:style w:type="paragraph" w:customStyle="1" w:styleId="9">
    <w:name w:val="msonormal"/>
    <w:basedOn w:val="1"/>
    <w:qFormat/>
    <w:uiPriority w:val="0"/>
    <w:pPr>
      <w:spacing w:before="100" w:beforeAutospacing="1" w:after="100" w:afterAutospacing="1"/>
      <w:ind w:firstLine="720"/>
    </w:pPr>
  </w:style>
  <w:style w:type="paragraph" w:styleId="10">
    <w:name w:val="List Paragraph"/>
    <w:basedOn w:val="1"/>
    <w:qFormat/>
    <w:uiPriority w:val="34"/>
    <w:pPr>
      <w:spacing w:before="100" w:beforeAutospacing="1" w:after="100" w:afterAutospacing="1"/>
      <w:ind w:left="720" w:firstLine="720"/>
      <w:contextualSpacing/>
    </w:pPr>
    <w:rPr>
      <w:rFonts w:cs="Angsana New" w:asciiTheme="minorHAnsi" w:hAnsiTheme="minorHAnsi" w:eastAsiaTheme="minorHAnsi"/>
      <w:szCs w:val="30"/>
    </w:rPr>
  </w:style>
  <w:style w:type="character" w:customStyle="1" w:styleId="11">
    <w:name w:val="หัวกระดาษ อักขระ"/>
    <w:basedOn w:val="2"/>
    <w:link w:val="6"/>
    <w:uiPriority w:val="99"/>
    <w:rPr>
      <w:rFonts w:cs="Angsana New"/>
    </w:rPr>
  </w:style>
  <w:style w:type="character" w:customStyle="1" w:styleId="12">
    <w:name w:val="ท้ายกระดาษ อักขระ"/>
    <w:basedOn w:val="2"/>
    <w:link w:val="5"/>
    <w:uiPriority w:val="99"/>
    <w:rPr>
      <w:rFonts w:cs="Angsana New"/>
    </w:rPr>
  </w:style>
  <w:style w:type="character" w:customStyle="1" w:styleId="13">
    <w:name w:val="apple-converted-space"/>
    <w:basedOn w:val="2"/>
    <w:uiPriority w:val="0"/>
  </w:style>
  <w:style w:type="character" w:customStyle="1" w:styleId="14">
    <w:name w:val="ข้อความบอลลูน อักขระ"/>
    <w:basedOn w:val="2"/>
    <w:link w:val="4"/>
    <w:semiHidden/>
    <w:qFormat/>
    <w:uiPriority w:val="99"/>
    <w:rPr>
      <w:rFonts w:ascii="Tahoma" w:hAnsi="Tahoma" w:eastAsia="Times New Roman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06C4F-B75C-4885-92AE-B470F05334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2294</Words>
  <Characters>13077</Characters>
  <Lines>108</Lines>
  <Paragraphs>30</Paragraphs>
  <TotalTime>6</TotalTime>
  <ScaleCrop>false</ScaleCrop>
  <LinksUpToDate>false</LinksUpToDate>
  <CharactersWithSpaces>15341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2022-06-01T01:10:00Z</dcterms:created>
  <dc:creator>Anant Kanoksilp</dc:creator>
  <cp:lastModifiedBy>Somphong</cp:lastModifiedBy>
  <cp:lastPrinted>2022-06-01T01:10:00Z</cp:lastPrinted>
  <dcterms:modified xsi:type="dcterms:W3CDTF">2022-06-07T09:22:50Z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3DEFF1A8A2B0458DB256CC4B1C91A96C</vt:lpwstr>
  </property>
</Properties>
</file>